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1A" w:rsidRPr="00837450" w:rsidRDefault="00B55683" w:rsidP="00676A1A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A8BC47" wp14:editId="3C4BCF54">
            <wp:simplePos x="0" y="0"/>
            <wp:positionH relativeFrom="column">
              <wp:posOffset>4838700</wp:posOffset>
            </wp:positionH>
            <wp:positionV relativeFrom="page">
              <wp:posOffset>228600</wp:posOffset>
            </wp:positionV>
            <wp:extent cx="1276350" cy="501015"/>
            <wp:effectExtent l="0" t="0" r="0" b="0"/>
            <wp:wrapSquare wrapText="bothSides"/>
            <wp:docPr id="6" name="Picture 6" descr="AMITY_UIL_LOGO_FINAL_FORWHITE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ITY_UIL_LOGO_FINAL_FORWHITE_a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6B7">
        <w:rPr>
          <w:rFonts w:ascii="Arial" w:eastAsia="Times New Roman" w:hAnsi="Arial" w:cs="Arial"/>
          <w:b/>
          <w:lang w:eastAsia="en-GB"/>
        </w:rPr>
        <w:t>Student Services Committee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837450">
        <w:rPr>
          <w:rFonts w:ascii="Arial" w:eastAsia="Times New Roman" w:hAnsi="Arial" w:cs="Arial"/>
          <w:b/>
          <w:lang w:eastAsia="en-GB"/>
        </w:rPr>
        <w:t xml:space="preserve">Purpose and Scope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Student Services Committee (SSC) is responsible </w:t>
      </w:r>
      <w:r w:rsidR="00C456E3">
        <w:rPr>
          <w:rFonts w:ascii="Arial" w:eastAsia="Times New Roman" w:hAnsi="Arial" w:cs="Arial"/>
          <w:noProof/>
          <w:lang w:eastAsia="en-GB"/>
        </w:rPr>
        <w:t>for</w:t>
      </w:r>
      <w:r w:rsidRPr="00837450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Amity</w:t>
      </w:r>
      <w:r w:rsidRPr="00837450">
        <w:rPr>
          <w:rFonts w:ascii="Arial" w:eastAsia="Times New Roman" w:hAnsi="Arial" w:cs="Arial"/>
          <w:lang w:eastAsia="en-GB"/>
        </w:rPr>
        <w:t xml:space="preserve"> Executive Team for monitoring and supporting the enhancement of the formative student experience. The Committee is a strategic body, informing priorities and setting the strategic framework for student services provision. Student representatives are members of the Committee but cannot vote on issues with significant financial implications.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SSC meets regularly </w:t>
      </w:r>
      <w:r>
        <w:rPr>
          <w:rFonts w:ascii="Arial" w:eastAsia="Times New Roman" w:hAnsi="Arial" w:cs="Arial"/>
          <w:lang w:eastAsia="en-GB"/>
        </w:rPr>
        <w:t>throughout the academic year an</w:t>
      </w:r>
      <w:r w:rsidRPr="00837450">
        <w:rPr>
          <w:rFonts w:ascii="Arial" w:eastAsia="Times New Roman" w:hAnsi="Arial" w:cs="Arial"/>
          <w:lang w:eastAsia="en-GB"/>
        </w:rPr>
        <w:t xml:space="preserve">d items to </w:t>
      </w:r>
      <w:r w:rsidRPr="00C456E3">
        <w:rPr>
          <w:rFonts w:ascii="Arial" w:eastAsia="Times New Roman" w:hAnsi="Arial" w:cs="Arial"/>
          <w:noProof/>
          <w:lang w:eastAsia="en-GB"/>
        </w:rPr>
        <w:t>be brought</w:t>
      </w:r>
      <w:r w:rsidRPr="00837450">
        <w:rPr>
          <w:rFonts w:ascii="Arial" w:eastAsia="Times New Roman" w:hAnsi="Arial" w:cs="Arial"/>
          <w:lang w:eastAsia="en-GB"/>
        </w:rPr>
        <w:t xml:space="preserve"> before SSC should </w:t>
      </w:r>
      <w:r w:rsidRPr="00C456E3">
        <w:rPr>
          <w:rFonts w:ascii="Arial" w:eastAsia="Times New Roman" w:hAnsi="Arial" w:cs="Arial"/>
          <w:noProof/>
          <w:lang w:eastAsia="en-GB"/>
        </w:rPr>
        <w:t>be notified</w:t>
      </w:r>
      <w:r w:rsidRPr="00837450">
        <w:rPr>
          <w:rFonts w:ascii="Arial" w:eastAsia="Times New Roman" w:hAnsi="Arial" w:cs="Arial"/>
          <w:lang w:eastAsia="en-GB"/>
        </w:rPr>
        <w:t xml:space="preserve"> in advance to the secretary.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37450">
        <w:rPr>
          <w:rFonts w:ascii="Arial" w:eastAsia="Times New Roman" w:hAnsi="Arial" w:cs="Arial"/>
          <w:b/>
          <w:lang w:eastAsia="en-GB"/>
        </w:rPr>
        <w:t xml:space="preserve">Terms of Reference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To regularly and systematically monitor the quality and effectiveness of student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  <w:t>service areas, including the receipt of annual monitoring reports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To assess the impact of sector/institutional developments on the overall student </w:t>
      </w:r>
    </w:p>
    <w:p w:rsidR="00676A1A" w:rsidRPr="00837450" w:rsidRDefault="00676A1A" w:rsidP="00676A1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To ensure that appropriate mechanisms are in place to obtain feedback from all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  <w:t>students on their</w:t>
      </w:r>
      <w:r>
        <w:rPr>
          <w:rFonts w:ascii="Arial" w:eastAsia="Times New Roman" w:hAnsi="Arial" w:cs="Arial"/>
          <w:lang w:eastAsia="en-GB"/>
        </w:rPr>
        <w:t xml:space="preserve"> experience of student services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To recommend initiatives to improve/enhance the quality of the non-academic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  <w:t xml:space="preserve">student experience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To make recommendations on strategy and policy in respect of the non-academic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C456E3">
        <w:rPr>
          <w:rFonts w:ascii="Arial" w:eastAsia="Times New Roman" w:hAnsi="Arial" w:cs="Arial"/>
          <w:noProof/>
          <w:lang w:eastAsia="en-GB"/>
        </w:rPr>
        <w:t>student</w:t>
      </w:r>
      <w:r w:rsidRPr="00837450">
        <w:rPr>
          <w:rFonts w:ascii="Arial" w:eastAsia="Times New Roman" w:hAnsi="Arial" w:cs="Arial"/>
          <w:lang w:eastAsia="en-GB"/>
        </w:rPr>
        <w:t xml:space="preserve"> experience. To take any actions considered necessary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>To monitor the performance and efficiency of student services against their strategies and to receive annual reports from them;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>To identify discrete areas of activity which are significant to the non-academic student experience and m</w:t>
      </w:r>
      <w:r>
        <w:rPr>
          <w:rFonts w:ascii="Arial" w:eastAsia="Times New Roman" w:hAnsi="Arial" w:cs="Arial"/>
          <w:lang w:eastAsia="en-GB"/>
        </w:rPr>
        <w:t>ake recommendation to the Amity</w:t>
      </w:r>
      <w:r w:rsidRPr="00837450">
        <w:rPr>
          <w:rFonts w:ascii="Arial" w:eastAsia="Times New Roman" w:hAnsi="Arial" w:cs="Arial"/>
          <w:lang w:eastAsia="en-GB"/>
        </w:rPr>
        <w:t xml:space="preserve"> Executive Team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Student Service areas covered within the scope of the above terms of </w:t>
      </w:r>
      <w:r>
        <w:rPr>
          <w:rFonts w:ascii="Arial" w:eastAsia="Times New Roman" w:hAnsi="Arial" w:cs="Arial"/>
          <w:lang w:eastAsia="en-GB"/>
        </w:rPr>
        <w:t xml:space="preserve">reference </w:t>
      </w:r>
      <w:r w:rsidRPr="00837450">
        <w:rPr>
          <w:rFonts w:ascii="Arial" w:eastAsia="Times New Roman" w:hAnsi="Arial" w:cs="Arial"/>
          <w:lang w:eastAsia="en-GB"/>
        </w:rPr>
        <w:t xml:space="preserve">are: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Admissions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>Careers including personal development planning (joint with Teaching and Learning Committee)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E-Learning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Examinations and Assessments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Finance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Information Services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IT Services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Learning Services Unit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Library and Learning Services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>Immigration advice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>International student support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Student Records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Residential Accommodation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University</w:t>
      </w:r>
      <w:r w:rsidRPr="00837450">
        <w:rPr>
          <w:rFonts w:ascii="Arial" w:eastAsia="Times New Roman" w:hAnsi="Arial" w:cs="Arial"/>
          <w:lang w:eastAsia="en-GB"/>
        </w:rPr>
        <w:t xml:space="preserve"> Offices </w:t>
      </w:r>
    </w:p>
    <w:p w:rsidR="00676A1A" w:rsidRPr="00837450" w:rsidRDefault="00676A1A" w:rsidP="00676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Student Services </w:t>
      </w:r>
    </w:p>
    <w:p w:rsidR="00676A1A" w:rsidRPr="00837450" w:rsidRDefault="00676A1A" w:rsidP="00676A1A">
      <w:pPr>
        <w:jc w:val="both"/>
        <w:rPr>
          <w:rFonts w:ascii="Arial" w:hAnsi="Arial" w:cs="Arial"/>
        </w:rPr>
      </w:pPr>
    </w:p>
    <w:p w:rsidR="00676A1A" w:rsidRPr="00837450" w:rsidRDefault="00676A1A" w:rsidP="00676A1A">
      <w:pPr>
        <w:jc w:val="both"/>
        <w:rPr>
          <w:rFonts w:ascii="Arial" w:hAnsi="Arial" w:cs="Arial"/>
        </w:rPr>
      </w:pPr>
    </w:p>
    <w:p w:rsidR="00676A1A" w:rsidRPr="00837450" w:rsidRDefault="00676A1A" w:rsidP="00676A1A">
      <w:pPr>
        <w:jc w:val="both"/>
        <w:rPr>
          <w:rFonts w:ascii="Arial" w:hAnsi="Arial" w:cs="Arial"/>
        </w:rPr>
      </w:pPr>
    </w:p>
    <w:p w:rsidR="00676A1A" w:rsidRPr="00837450" w:rsidRDefault="00676A1A" w:rsidP="00676A1A">
      <w:pPr>
        <w:jc w:val="both"/>
        <w:rPr>
          <w:rFonts w:ascii="Arial" w:hAnsi="Arial" w:cs="Arial"/>
          <w:b/>
        </w:rPr>
        <w:sectPr w:rsidR="00676A1A" w:rsidRPr="00837450" w:rsidSect="00C60EF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76A1A" w:rsidRPr="00837450" w:rsidRDefault="00676A1A" w:rsidP="00676A1A">
      <w:pPr>
        <w:jc w:val="both"/>
        <w:rPr>
          <w:rFonts w:ascii="Arial" w:hAnsi="Arial" w:cs="Arial"/>
        </w:rPr>
      </w:pPr>
      <w:r w:rsidRPr="00C456E3">
        <w:rPr>
          <w:rFonts w:ascii="Arial" w:hAnsi="Arial" w:cs="Arial"/>
          <w:b/>
          <w:noProof/>
        </w:rPr>
        <w:lastRenderedPageBreak/>
        <w:t>Reporting Line</w:t>
      </w:r>
      <w:r w:rsidRPr="00C456E3">
        <w:rPr>
          <w:rFonts w:ascii="Arial" w:hAnsi="Arial" w:cs="Arial"/>
          <w:noProof/>
        </w:rPr>
        <w:t>:</w:t>
      </w:r>
    </w:p>
    <w:p w:rsidR="00676A1A" w:rsidRPr="00837450" w:rsidRDefault="00676A1A" w:rsidP="00676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Amity</w:t>
      </w:r>
      <w:r w:rsidRPr="00837450">
        <w:rPr>
          <w:rFonts w:ascii="Arial" w:hAnsi="Arial" w:cs="Arial"/>
        </w:rPr>
        <w:t xml:space="preserve"> Executive Team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37450">
        <w:rPr>
          <w:rFonts w:ascii="Arial" w:eastAsia="Times New Roman" w:hAnsi="Arial" w:cs="Arial"/>
          <w:b/>
          <w:lang w:eastAsia="en-GB"/>
        </w:rPr>
        <w:t xml:space="preserve">Quoracy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>50% plus one.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37450">
        <w:rPr>
          <w:rFonts w:ascii="Arial" w:eastAsia="Times New Roman" w:hAnsi="Arial" w:cs="Arial"/>
          <w:b/>
          <w:lang w:eastAsia="en-GB"/>
        </w:rPr>
        <w:t>Frequency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No less than </w:t>
      </w:r>
      <w:r w:rsidRPr="00C456E3">
        <w:rPr>
          <w:rFonts w:ascii="Arial" w:eastAsia="Times New Roman" w:hAnsi="Arial" w:cs="Arial"/>
          <w:noProof/>
          <w:lang w:eastAsia="en-GB"/>
        </w:rPr>
        <w:t>3</w:t>
      </w:r>
      <w:r w:rsidRPr="00837450">
        <w:rPr>
          <w:rFonts w:ascii="Arial" w:eastAsia="Times New Roman" w:hAnsi="Arial" w:cs="Arial"/>
          <w:lang w:eastAsia="en-GB"/>
        </w:rPr>
        <w:t xml:space="preserve"> meetings and no more than </w:t>
      </w:r>
      <w:r w:rsidRPr="00C456E3">
        <w:rPr>
          <w:rFonts w:ascii="Arial" w:eastAsia="Times New Roman" w:hAnsi="Arial" w:cs="Arial"/>
          <w:noProof/>
          <w:lang w:eastAsia="en-GB"/>
        </w:rPr>
        <w:t>5</w:t>
      </w:r>
      <w:r w:rsidRPr="00837450">
        <w:rPr>
          <w:rFonts w:ascii="Arial" w:eastAsia="Times New Roman" w:hAnsi="Arial" w:cs="Arial"/>
          <w:lang w:eastAsia="en-GB"/>
        </w:rPr>
        <w:t xml:space="preserve"> meetings in any academic year.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837450">
        <w:rPr>
          <w:rFonts w:ascii="Arial" w:eastAsia="Times New Roman" w:hAnsi="Arial" w:cs="Arial"/>
          <w:b/>
          <w:lang w:eastAsia="en-GB"/>
        </w:rPr>
        <w:t xml:space="preserve">Membership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• Total membership should not exceed 14 members with a cross section of staff and student representatives to include managers or their representatives of student service teams/areas, together with those with a </w:t>
      </w:r>
      <w:proofErr w:type="gramStart"/>
      <w:r w:rsidRPr="00837450">
        <w:rPr>
          <w:rFonts w:ascii="Arial" w:eastAsia="Times New Roman" w:hAnsi="Arial" w:cs="Arial"/>
          <w:lang w:eastAsia="en-GB"/>
        </w:rPr>
        <w:t>particular interest</w:t>
      </w:r>
      <w:proofErr w:type="gramEnd"/>
      <w:r w:rsidRPr="00837450">
        <w:rPr>
          <w:rFonts w:ascii="Arial" w:eastAsia="Times New Roman" w:hAnsi="Arial" w:cs="Arial"/>
          <w:lang w:eastAsia="en-GB"/>
        </w:rPr>
        <w:t xml:space="preserve"> in </w:t>
      </w:r>
      <w:r w:rsidRPr="00C456E3">
        <w:rPr>
          <w:rFonts w:ascii="Arial" w:eastAsia="Times New Roman" w:hAnsi="Arial" w:cs="Arial"/>
          <w:noProof/>
          <w:lang w:eastAsia="en-GB"/>
        </w:rPr>
        <w:t>delivery</w:t>
      </w:r>
      <w:r w:rsidRPr="00837450">
        <w:rPr>
          <w:rFonts w:ascii="Arial" w:eastAsia="Times New Roman" w:hAnsi="Arial" w:cs="Arial"/>
          <w:lang w:eastAsia="en-GB"/>
        </w:rPr>
        <w:t xml:space="preserve"> of student services and the student experience including Student Committee members, support and academic staff.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• Chair to be </w:t>
      </w:r>
      <w:r>
        <w:rPr>
          <w:rFonts w:ascii="Arial" w:eastAsia="Times New Roman" w:hAnsi="Arial" w:cs="Arial"/>
          <w:lang w:eastAsia="en-GB"/>
        </w:rPr>
        <w:t xml:space="preserve">the Head </w:t>
      </w:r>
      <w:r w:rsidRPr="00837450">
        <w:rPr>
          <w:rFonts w:ascii="Arial" w:eastAsia="Times New Roman" w:hAnsi="Arial" w:cs="Arial"/>
          <w:lang w:eastAsia="en-GB"/>
        </w:rPr>
        <w:t xml:space="preserve">of Student Services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• Two academic members from the Academic Unit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• Three student members (the President or Vice-president of the Students’ Committee,   and one further representative nominated by the Students’ Committee) 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>• Representatives from the support areas noted above</w:t>
      </w: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37450">
        <w:rPr>
          <w:rFonts w:ascii="Arial" w:eastAsia="Times New Roman" w:hAnsi="Arial" w:cs="Arial"/>
          <w:b/>
          <w:lang w:eastAsia="en-GB"/>
        </w:rPr>
        <w:t xml:space="preserve">Membership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 xml:space="preserve">Chair: </w:t>
      </w: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 xml:space="preserve">Head of Student Services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 xml:space="preserve">Admissions Representative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 xml:space="preserve">IT Representative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>Head of Learning Services Unit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>Chair of Quality</w:t>
      </w:r>
      <w:r>
        <w:rPr>
          <w:rFonts w:ascii="Arial" w:eastAsia="Times New Roman" w:hAnsi="Arial" w:cs="Arial"/>
          <w:lang w:eastAsia="en-GB"/>
        </w:rPr>
        <w:t xml:space="preserve"> Review and Assurance Committee</w:t>
      </w:r>
      <w:r w:rsidRPr="00837450">
        <w:rPr>
          <w:rFonts w:ascii="Arial" w:eastAsia="Times New Roman" w:hAnsi="Arial" w:cs="Arial"/>
          <w:lang w:eastAsia="en-GB"/>
        </w:rPr>
        <w:t xml:space="preserve"> 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 xml:space="preserve">Nominated Student Representative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 xml:space="preserve">Offices Representative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 xml:space="preserve">Students’ Committee President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 xml:space="preserve">Two academic representatives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</w:r>
      <w:r w:rsidR="007C607B">
        <w:rPr>
          <w:rFonts w:ascii="Arial" w:eastAsia="Times New Roman" w:hAnsi="Arial" w:cs="Arial"/>
          <w:lang w:eastAsia="en-GB"/>
        </w:rPr>
        <w:t>Invited members</w:t>
      </w:r>
      <w:r w:rsidRPr="00837450">
        <w:rPr>
          <w:rFonts w:ascii="Arial" w:eastAsia="Times New Roman" w:hAnsi="Arial" w:cs="Arial"/>
          <w:lang w:eastAsia="en-GB"/>
        </w:rPr>
        <w:t xml:space="preserve">, as deemed appropriate to ensure breadth of input </w:t>
      </w: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</w:r>
      <w:r w:rsidRPr="00837450">
        <w:rPr>
          <w:rFonts w:ascii="Arial" w:eastAsia="Times New Roman" w:hAnsi="Arial" w:cs="Arial"/>
          <w:lang w:eastAsia="en-GB"/>
        </w:rPr>
        <w:tab/>
        <w:t xml:space="preserve">includes e-learning, halls, and finance functions. </w:t>
      </w: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676A1A" w:rsidRPr="00837450" w:rsidRDefault="00676A1A" w:rsidP="00676A1A">
      <w:pPr>
        <w:jc w:val="both"/>
        <w:rPr>
          <w:rFonts w:ascii="Arial" w:hAnsi="Arial" w:cs="Arial"/>
        </w:rPr>
      </w:pPr>
    </w:p>
    <w:p w:rsidR="002973CC" w:rsidRDefault="002973CC"/>
    <w:sectPr w:rsidR="002973CC" w:rsidSect="00C60E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1E" w:rsidRDefault="00EA551E" w:rsidP="00C25960">
      <w:pPr>
        <w:spacing w:after="0" w:line="240" w:lineRule="auto"/>
      </w:pPr>
      <w:r>
        <w:separator/>
      </w:r>
    </w:p>
  </w:endnote>
  <w:endnote w:type="continuationSeparator" w:id="0">
    <w:p w:rsidR="00EA551E" w:rsidRDefault="00EA551E" w:rsidP="00C2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686"/>
      <w:docPartObj>
        <w:docPartGallery w:val="Page Numbers (Bottom of Page)"/>
        <w:docPartUnique/>
      </w:docPartObj>
    </w:sdtPr>
    <w:sdtEndPr/>
    <w:sdtContent>
      <w:p w:rsidR="005279B2" w:rsidRDefault="006766B7">
        <w:pPr>
          <w:pStyle w:val="Footer"/>
          <w:jc w:val="right"/>
        </w:pPr>
        <w:r>
          <w:t>1</w:t>
        </w:r>
      </w:p>
    </w:sdtContent>
  </w:sdt>
  <w:p w:rsidR="005279B2" w:rsidRDefault="00EA5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B2" w:rsidRDefault="006766B7">
    <w:pPr>
      <w:pStyle w:val="Footer"/>
      <w:jc w:val="right"/>
    </w:pPr>
    <w:r>
      <w:t>2</w:t>
    </w:r>
  </w:p>
  <w:p w:rsidR="005279B2" w:rsidRDefault="00EA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1E" w:rsidRDefault="00EA551E" w:rsidP="00C25960">
      <w:pPr>
        <w:spacing w:after="0" w:line="240" w:lineRule="auto"/>
      </w:pPr>
      <w:r>
        <w:separator/>
      </w:r>
    </w:p>
  </w:footnote>
  <w:footnote w:type="continuationSeparator" w:id="0">
    <w:p w:rsidR="00EA551E" w:rsidRDefault="00EA551E" w:rsidP="00C2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119E"/>
    <w:multiLevelType w:val="hybridMultilevel"/>
    <w:tmpl w:val="B50A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eyMLK0MDA3NjEwsjRQ0lEKTi0uzszPAykwqgUAiTPE/iwAAAA="/>
  </w:docVars>
  <w:rsids>
    <w:rsidRoot w:val="00676A1A"/>
    <w:rsid w:val="0007402F"/>
    <w:rsid w:val="002973CC"/>
    <w:rsid w:val="0058735E"/>
    <w:rsid w:val="006766B7"/>
    <w:rsid w:val="00676A1A"/>
    <w:rsid w:val="00703E58"/>
    <w:rsid w:val="007C607B"/>
    <w:rsid w:val="007C6647"/>
    <w:rsid w:val="0082304C"/>
    <w:rsid w:val="00B55683"/>
    <w:rsid w:val="00B80CBC"/>
    <w:rsid w:val="00B917ED"/>
    <w:rsid w:val="00C25960"/>
    <w:rsid w:val="00C456E3"/>
    <w:rsid w:val="00D5752D"/>
    <w:rsid w:val="00EA551E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AE1C7-41A8-4ECB-B47B-FC760E9C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A1A"/>
  </w:style>
  <w:style w:type="paragraph" w:styleId="Heading1">
    <w:name w:val="heading 1"/>
    <w:basedOn w:val="Normal"/>
    <w:next w:val="Normal"/>
    <w:link w:val="Heading1Char"/>
    <w:uiPriority w:val="9"/>
    <w:qFormat/>
    <w:rsid w:val="00FB3A2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A2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703E58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B3A25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A25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676A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2015-11-09T17:50:00Z</cp:lastPrinted>
  <dcterms:created xsi:type="dcterms:W3CDTF">2016-08-04T16:52:00Z</dcterms:created>
  <dcterms:modified xsi:type="dcterms:W3CDTF">2017-08-16T14:47:00Z</dcterms:modified>
</cp:coreProperties>
</file>